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</w:t>
      </w:r>
      <w:bookmarkStart w:id="0" w:name="_GoBack"/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資訊科技與智慧學習」實施教案示例</w:t>
      </w:r>
      <w:bookmarkEnd w:id="0"/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="006E15B8">
        <w:rPr>
          <w:rFonts w:ascii="標楷體" w:eastAsia="標楷體" w:hAnsi="標楷體" w:cs="Times New Roman" w:hint="eastAsia"/>
          <w:b/>
          <w:sz w:val="28"/>
          <w:szCs w:val="24"/>
        </w:rPr>
        <w:t>互動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教學）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334CCA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魯盈吟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，嘉義縣立東石國民中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 w:rsidR="00334C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45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2A4355" w:rsidRDefault="00007CF3" w:rsidP="006E15B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祈</w:t>
            </w:r>
            <w:proofErr w:type="gramEnd"/>
            <w:r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使</w:t>
            </w:r>
            <w:r w:rsidR="00C975B5"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命令</w:t>
            </w:r>
            <w:r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句</w:t>
            </w:r>
            <w:r w:rsidR="006E15B8"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（自編）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2A4355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Web</w:t>
            </w:r>
            <w:r w:rsidR="00334CCA"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教學資源（國中</w:t>
            </w:r>
            <w:r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2A4355" w:rsidRDefault="0052664F" w:rsidP="00C268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認識</w:t>
            </w:r>
            <w:r w:rsidR="00C975B5" w:rsidRP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不同場合</w:t>
            </w:r>
            <w:r w:rsidR="00033C3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之標語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並遵守其規範</w:t>
            </w:r>
            <w:r w:rsidR="00AA611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="00033C3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養成自律負責之態度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334CCA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七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年級</w:t>
            </w:r>
            <w:r w:rsidR="00A2179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007CF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6A2C59" w:rsidRPr="00797116" w:rsidRDefault="00E41882" w:rsidP="000062B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本教學活動設計以</w:t>
            </w:r>
            <w:r w:rsidR="00D84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透過不同場合以及</w:t>
            </w:r>
            <w:r w:rsidR="00F83658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公共場所之</w:t>
            </w:r>
            <w:r w:rsidR="006A2C59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場地規定以及標語融入</w:t>
            </w:r>
            <w:proofErr w:type="gramStart"/>
            <w:r w:rsidR="006A2C59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祈</w:t>
            </w:r>
            <w:proofErr w:type="gramEnd"/>
            <w:r w:rsidR="006A2C59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使、命令句</w:t>
            </w: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</w:t>
            </w:r>
            <w:r w:rsidR="006A2C59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797116" w:rsidRPr="00797116" w:rsidRDefault="006A2C59" w:rsidP="00D846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教學活動核心則為藉由</w:t>
            </w:r>
            <w:r w:rsidR="00E41882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學生小組討論，激發思考解題</w:t>
            </w:r>
            <w:r w:rsidR="000062B0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內容與</w:t>
            </w:r>
            <w:r w:rsidR="00E41882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策略</w:t>
            </w:r>
            <w:r w:rsidR="000062B0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共同完成正確句型並設計符</w:t>
            </w:r>
            <w:r w:rsid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合該班級之乖寶寶守則</w:t>
            </w:r>
            <w:r w:rsidR="00E41882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797116" w:rsidRDefault="00E60BF9" w:rsidP="00E60BF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84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「前瞻基礎建設</w:t>
            </w:r>
            <w:r w:rsidRPr="00D84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 w:rsidRPr="00D84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強化數位教學暨學習資訊應用環境計畫」</w:t>
            </w:r>
          </w:p>
          <w:p w:rsidR="00771412" w:rsidRPr="00797116" w:rsidRDefault="006A2C59" w:rsidP="00C268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小組討論</w:t>
            </w:r>
            <w:r w:rsidR="00771412" w:rsidRPr="0079711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情境設計、設計</w:t>
            </w:r>
            <w:proofErr w:type="gramStart"/>
            <w:r w:rsidR="00797116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乖</w:t>
            </w:r>
            <w:proofErr w:type="gramEnd"/>
            <w:r w:rsidR="00797116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寶寶</w:t>
            </w:r>
            <w:r w:rsid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手則</w:t>
            </w:r>
            <w:r w:rsidR="006E15B8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2A43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自然以及</w:t>
            </w:r>
            <w:r w:rsidR="006E15B8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334CCA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英文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輔助教學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互動教學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進階(創新)教學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D8462F" w:rsidRDefault="00D8462F" w:rsidP="008452A2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-J-A1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-J-B2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-J-C2</w:t>
            </w:r>
          </w:p>
          <w:p w:rsidR="0052664F" w:rsidRDefault="00E421EB" w:rsidP="008452A2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一、</w:t>
            </w:r>
            <w:r w:rsidR="0052664F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從生活中所見之標語以及場所規定，學會如何應用</w:t>
            </w:r>
            <w:proofErr w:type="gramStart"/>
            <w:r w:rsidR="0052664F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祈</w:t>
            </w:r>
            <w:proofErr w:type="gramEnd"/>
            <w:r w:rsidR="0052664F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使、命令句。</w:t>
            </w:r>
          </w:p>
          <w:p w:rsidR="00E60BF9" w:rsidRPr="00797116" w:rsidRDefault="00E421EB" w:rsidP="008452A2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二、</w:t>
            </w:r>
            <w:r w:rsidR="0052664F"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學會請求與命令的句型。</w:t>
            </w:r>
          </w:p>
          <w:p w:rsidR="00D90E60" w:rsidRPr="00797116" w:rsidRDefault="00797116" w:rsidP="008452A2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三、</w:t>
            </w:r>
            <w:r w:rsidR="00215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透過學習各種場所適切的行為表現，培養學生品德規範，並遵守生活中的各項規範。</w:t>
            </w:r>
          </w:p>
          <w:p w:rsidR="00797116" w:rsidRPr="00E60BF9" w:rsidRDefault="00797116" w:rsidP="008452A2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四、</w:t>
            </w:r>
            <w:r w:rsidR="00215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將生活中常見之標誌結合真實情境，了解其背後意義與目的，並為自己所</w:t>
            </w:r>
            <w:proofErr w:type="gramStart"/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訂出</w:t>
            </w:r>
            <w:r w:rsid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乖寶寶</w:t>
            </w:r>
            <w:proofErr w:type="gramEnd"/>
            <w:r w:rsid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手則</w:t>
            </w:r>
            <w:r w:rsidR="00215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給分，以期培養自律負責之態度</w:t>
            </w:r>
            <w:r w:rsidRPr="0079711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D8462F" w:rsidRDefault="00D8462F" w:rsidP="008452A2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3-IV-3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能看懂簡易的英文標示</w:t>
            </w:r>
          </w:p>
          <w:p w:rsidR="00D8462F" w:rsidRDefault="00D8462F" w:rsidP="008452A2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2-IV-13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能以簡易句型進行日常生活之溝通</w:t>
            </w:r>
          </w:p>
          <w:p w:rsidR="00D8462F" w:rsidRDefault="00D8462F" w:rsidP="008452A2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6-IV-4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樂於接觸課外的英語多元素材</w:t>
            </w:r>
          </w:p>
          <w:p w:rsidR="0058446A" w:rsidRPr="00E60BF9" w:rsidRDefault="00D8462F" w:rsidP="008452A2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Ac-IV-1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簡易英文標示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Pr="00A12507" w:rsidRDefault="00D90E60" w:rsidP="008452A2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準備活動</w:t>
            </w: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學習單設計、教具準備、環境布置、學生分組</w:t>
            </w:r>
          </w:p>
          <w:p w:rsidR="00D90E60" w:rsidRPr="00A12507" w:rsidRDefault="00D90E60" w:rsidP="008452A2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起始活動</w:t>
            </w: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EA0BB2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以大螢幕介紹</w:t>
            </w:r>
            <w:proofErr w:type="gramStart"/>
            <w:r w:rsidR="00EA0BB2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祈</w:t>
            </w:r>
            <w:proofErr w:type="gramEnd"/>
            <w:r w:rsidR="00EA0BB2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使、命令句，介紹公共場合所常見的規定。</w:t>
            </w:r>
          </w:p>
          <w:p w:rsidR="00D90E60" w:rsidRPr="00A12507" w:rsidRDefault="00D90E60" w:rsidP="008452A2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發展活動</w:t>
            </w: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EA0BB2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分組討</w:t>
            </w:r>
            <w:r w:rsidR="00A12507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論地球暖化、校內外該遵守的規定有哪些、分享各組討論成果，</w:t>
            </w:r>
            <w:proofErr w:type="gramStart"/>
            <w:r w:rsidR="00A12507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訂出乖寶寶</w:t>
            </w:r>
            <w:proofErr w:type="gramEnd"/>
            <w:r w:rsidR="00A12507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該遵守之規定</w:t>
            </w: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A12507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正確說出並寫出祈使句、命令句。</w:t>
            </w:r>
          </w:p>
          <w:p w:rsidR="00D90E60" w:rsidRPr="00D90E60" w:rsidRDefault="00D90E60" w:rsidP="008452A2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統整活動</w:t>
            </w:r>
            <w:r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A12507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請學生共同投票選出最佳</w:t>
            </w:r>
            <w:proofErr w:type="gramStart"/>
            <w:r w:rsidR="00A12507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乖</w:t>
            </w:r>
            <w:proofErr w:type="gramEnd"/>
            <w:r w:rsidR="00A12507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寶寶守則</w:t>
            </w:r>
            <w:r w:rsidR="00C80435" w:rsidRPr="00A1250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85632A" w:rsidRPr="00352F64" w:rsidRDefault="00B16857" w:rsidP="0085632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一、透過</w:t>
            </w:r>
            <w:r w:rsidR="0085632A"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上網搜尋培養學生</w:t>
            </w:r>
            <w:r w:rsidR="0085632A" w:rsidRPr="00352F64">
              <w:rPr>
                <w:rFonts w:ascii="標楷體" w:eastAsia="標楷體" w:cs="標楷體" w:hint="eastAsia"/>
                <w:kern w:val="0"/>
                <w:szCs w:val="24"/>
              </w:rPr>
              <w:t>適應現在生活及未來挑戰，所應具備的知</w:t>
            </w:r>
          </w:p>
          <w:p w:rsidR="00B16857" w:rsidRPr="00352F64" w:rsidRDefault="0085632A" w:rsidP="008452A2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2F64">
              <w:rPr>
                <w:rFonts w:ascii="標楷體" w:eastAsia="標楷體" w:cs="標楷體" w:hint="eastAsia"/>
                <w:kern w:val="0"/>
                <w:szCs w:val="24"/>
              </w:rPr>
              <w:t>識、能力與態度</w:t>
            </w:r>
            <w:r w:rsidR="00B16857" w:rsidRPr="00352F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B16857" w:rsidRPr="00352F64" w:rsidRDefault="0085632A" w:rsidP="008452A2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二、透過</w:t>
            </w:r>
            <w:r w:rsidR="00B16857"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討論</w:t>
            </w:r>
            <w:r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自評</w:t>
            </w:r>
            <w:r w:rsidR="00B16857"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強化學生</w:t>
            </w:r>
            <w:r w:rsidRPr="00352F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自我精進以及自主學習之態度</w:t>
            </w:r>
            <w:r w:rsidR="00B16857" w:rsidRPr="00352F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B16857" w:rsidRPr="00352F64" w:rsidRDefault="00B16857" w:rsidP="008452A2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三、透過問題引導培養學生策略性的思考。</w:t>
            </w:r>
          </w:p>
          <w:p w:rsidR="004C5BD5" w:rsidRPr="00427335" w:rsidRDefault="0085632A" w:rsidP="008452A2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四、透過分組學習培養學生共同運用</w:t>
            </w:r>
            <w:r w:rsidR="00352F64"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資訊工具達成目標</w:t>
            </w:r>
            <w:r w:rsidR="00B16857" w:rsidRPr="00352F6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的能力。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proofErr w:type="gramStart"/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8563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教具：每組一台平板或小白板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佈置：四</w:t>
            </w:r>
            <w:r w:rsidR="008563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~</w:t>
            </w:r>
            <w:r w:rsidR="008563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六人一組，各組桌子圍成方形，方便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進行課堂討論。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="0085632A"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智慧型觸控大型顯示器、智慧型手機、</w:t>
            </w:r>
            <w:r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實物投影機</w:t>
            </w:r>
            <w:r w:rsidR="0085632A"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、平板或小白板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0F475A" w:rsidRDefault="00B16857" w:rsidP="00B16857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  <w:r w:rsidR="000F475A" w:rsidRPr="000F475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="000F475A" w:rsidRPr="000F475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引起動機</w:t>
            </w:r>
            <w:r w:rsidR="000F475A" w:rsidRPr="000F475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  <w:p w:rsidR="000F47DC" w:rsidRDefault="00B16857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</w:t>
            </w:r>
            <w:r w:rsidR="00DD15F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自製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PPT</w:t>
            </w:r>
            <w:r w:rsidR="000F475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介紹公共場合常見的標語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0F47DC" w:rsidRPr="0085632A" w:rsidRDefault="000F47DC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智慧型觸控大型顯示器呈現</w:t>
            </w:r>
            <w:r w:rsidR="002C2926"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簡報</w:t>
            </w:r>
            <w:r w:rsidR="007E4377"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PPT</w:t>
            </w:r>
            <w:r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內容</w:t>
            </w:r>
            <w:r w:rsidR="007E4377"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有關日常生活中常見的標語</w:t>
            </w:r>
            <w:r w:rsidR="00B16857" w:rsidRPr="008563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</w:p>
          <w:p w:rsidR="000F47DC" w:rsidRDefault="000F47DC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(1)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搭乘交通運輸工具</w:t>
            </w:r>
            <w:r w:rsidR="007E4377">
              <w:rPr>
                <w:rFonts w:ascii="Times New Roman" w:eastAsia="標楷體" w:hAnsi="Times New Roman" w:cs="Times New Roman"/>
                <w:color w:val="000000"/>
                <w:szCs w:val="24"/>
              </w:rPr>
              <w:t>…</w:t>
            </w:r>
          </w:p>
          <w:p w:rsidR="000F47DC" w:rsidRDefault="000F47DC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(2)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公共場所一不小心會觸犯</w:t>
            </w:r>
            <w:r w:rsidR="007E4377">
              <w:rPr>
                <w:rFonts w:ascii="Times New Roman" w:eastAsia="標楷體" w:hAnsi="Times New Roman" w:cs="Times New Roman"/>
                <w:color w:val="000000"/>
                <w:szCs w:val="24"/>
              </w:rPr>
              <w:t>…</w:t>
            </w:r>
            <w:proofErr w:type="gramStart"/>
            <w:r w:rsidR="007E4377">
              <w:rPr>
                <w:rFonts w:ascii="Times New Roman" w:eastAsia="標楷體" w:hAnsi="Times New Roman" w:cs="Times New Roman"/>
                <w:color w:val="000000"/>
                <w:szCs w:val="24"/>
              </w:rPr>
              <w:t>…</w:t>
            </w:r>
            <w:proofErr w:type="gramEnd"/>
          </w:p>
          <w:p w:rsidR="00B16857" w:rsidRDefault="000F47DC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(3)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何時該出示證件呢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??</w:t>
            </w:r>
          </w:p>
          <w:p w:rsidR="007E4377" w:rsidRDefault="007E4377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(4)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如廁完後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要記得做甚麼呢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7E4377" w:rsidRDefault="007E4377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(5)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看懂施工警告標語</w:t>
            </w:r>
          </w:p>
          <w:p w:rsidR="000F47DC" w:rsidRDefault="000F47DC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Ts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透過圖片以及口說帶入平時常聽到的祈使句用語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0F47DC" w:rsidRPr="00B16857" w:rsidRDefault="007E4377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T-S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師生互動並由教師發號司令請學生達成目標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6C1F03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）藉由起立、坐下，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激發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學習動機。</w:t>
            </w:r>
          </w:p>
          <w:p w:rsidR="006C1F03" w:rsidRDefault="006C1F03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叫出某位學生姓名，並給予指令，以其完成該指令。</w:t>
            </w:r>
          </w:p>
          <w:p w:rsidR="006C1F03" w:rsidRPr="00E421EB" w:rsidRDefault="006C1F03" w:rsidP="006C1F03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、發展活動</w:t>
            </w:r>
          </w:p>
          <w:p w:rsidR="006C1F03" w:rsidRDefault="006C1F03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出版社文法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PPT</w:t>
            </w:r>
            <w:r w:rsidR="00A54A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A54A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七上</w:t>
            </w:r>
            <w:r w:rsidR="00A54A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L3</w:t>
            </w:r>
            <w:r w:rsidR="00A54A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文法</w:t>
            </w:r>
            <w:r w:rsidR="000E2DA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PPT</w:t>
            </w:r>
            <w:r w:rsidR="00A54A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EC36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為輔助教材</w:t>
            </w:r>
          </w:p>
          <w:p w:rsidR="006C1F03" w:rsidRDefault="006C1F03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說明祈使句之定義</w:t>
            </w:r>
            <w:r w:rsidR="008C0A4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、使用狀態以及時機</w:t>
            </w:r>
          </w:p>
          <w:p w:rsidR="008C0A46" w:rsidRPr="008C0A46" w:rsidRDefault="008C0A46" w:rsidP="008C0A46">
            <w:pPr>
              <w:pStyle w:val="C01-1"/>
              <w:rPr>
                <w:rFonts w:ascii="標楷體" w:eastAsia="標楷體" w:hAnsi="標楷體" w:cs="Arial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8C0A46">
              <w:rPr>
                <w:rFonts w:ascii="標楷體" w:eastAsia="標楷體" w:hAnsi="標楷體" w:hint="eastAsia"/>
                <w:color w:val="000000"/>
              </w:rPr>
              <w:t xml:space="preserve">1. </w:t>
            </w:r>
            <w:r w:rsidRPr="008C0A46">
              <w:rPr>
                <w:rFonts w:ascii="標楷體" w:eastAsia="標楷體" w:hAnsi="標楷體" w:cs="Arial"/>
              </w:rPr>
              <w:t>對「第二人稱」使用的「祈使句」用於表達「指示」、「命令」、「警告」或「提醒」。</w:t>
            </w:r>
          </w:p>
          <w:p w:rsidR="008C0A46" w:rsidRPr="008C0A46" w:rsidRDefault="008C0A46" w:rsidP="008C0A46">
            <w:pPr>
              <w:pStyle w:val="C01-1"/>
              <w:rPr>
                <w:rFonts w:ascii="標楷體" w:eastAsia="標楷體" w:hAnsi="標楷體" w:cs="Arial"/>
              </w:rPr>
            </w:pPr>
            <w:r w:rsidRPr="008C0A46">
              <w:rPr>
                <w:rFonts w:ascii="標楷體" w:eastAsia="標楷體" w:hAnsi="標楷體" w:cs="Arial" w:hint="eastAsia"/>
              </w:rPr>
              <w:t xml:space="preserve">  2.</w:t>
            </w:r>
            <w:r w:rsidRPr="008C0A46">
              <w:rPr>
                <w:rFonts w:ascii="標楷體" w:eastAsia="標楷體" w:hAnsi="標楷體" w:cs="Arial"/>
              </w:rPr>
              <w:t>「祈使句」的「主詞」為</w:t>
            </w:r>
            <w:r w:rsidRPr="008C0A46">
              <w:rPr>
                <w:rFonts w:ascii="標楷體" w:eastAsia="標楷體" w:hAnsi="標楷體" w:hint="eastAsia"/>
                <w:w w:val="50"/>
              </w:rPr>
              <w:t xml:space="preserve"> </w:t>
            </w:r>
            <w:r w:rsidRPr="008C0A46">
              <w:rPr>
                <w:rFonts w:ascii="標楷體" w:eastAsia="標楷體" w:hAnsi="標楷體" w:cs="Arial"/>
              </w:rPr>
              <w:t>“you”，但通常省略不寫，而以「動詞原形」起首。</w:t>
            </w:r>
          </w:p>
          <w:p w:rsidR="008C0A46" w:rsidRDefault="008C0A46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</w:p>
          <w:p w:rsidR="006C1F03" w:rsidRDefault="008C0A46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說明祈使句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用法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，給予文法例句</w:t>
            </w:r>
            <w:r w:rsidR="00D846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</w:t>
            </w:r>
            <w:r w:rsidR="00D846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並練習</w:t>
            </w:r>
          </w:p>
          <w:p w:rsidR="00967011" w:rsidRPr="008C0A46" w:rsidRDefault="00730A8B" w:rsidP="008452A2">
            <w:pPr>
              <w:numPr>
                <w:ilvl w:val="0"/>
                <w:numId w:val="17"/>
              </w:num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C0A4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人名，原形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V</w:t>
            </w:r>
            <w:r w:rsidRPr="008C0A4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，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please</w:t>
            </w:r>
          </w:p>
          <w:p w:rsidR="00967011" w:rsidRPr="008C0A46" w:rsidRDefault="00730A8B" w:rsidP="008452A2">
            <w:pPr>
              <w:numPr>
                <w:ilvl w:val="0"/>
                <w:numId w:val="17"/>
              </w:num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C0A4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人名，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please+</w:t>
            </w:r>
            <w:r w:rsidRPr="008C0A4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原形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V</w:t>
            </w:r>
          </w:p>
          <w:p w:rsidR="00967011" w:rsidRPr="008C0A46" w:rsidRDefault="00730A8B" w:rsidP="008452A2">
            <w:pPr>
              <w:numPr>
                <w:ilvl w:val="0"/>
                <w:numId w:val="17"/>
              </w:num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Please+</w:t>
            </w:r>
            <w:r w:rsidRPr="008C0A4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原形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V</w:t>
            </w:r>
            <w:r w:rsidRPr="008C0A4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，人名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8C0A46" w:rsidRPr="008C0A46" w:rsidRDefault="008C0A46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 </w:t>
            </w:r>
            <w:r w:rsidRPr="008C0A4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例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</w:p>
          <w:p w:rsidR="008C0A46" w:rsidRPr="008C0A46" w:rsidRDefault="008C0A46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   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John </w:t>
            </w:r>
            <w:proofErr w:type="gramStart"/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open</w:t>
            </w:r>
            <w:proofErr w:type="gramEnd"/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your book, please.</w:t>
            </w:r>
          </w:p>
          <w:p w:rsidR="008C0A46" w:rsidRPr="008C0A46" w:rsidRDefault="008C0A46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   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John, open your book.</w:t>
            </w:r>
          </w:p>
          <w:p w:rsidR="008C0A46" w:rsidRDefault="008C0A46" w:rsidP="008452A2">
            <w:pPr>
              <w:spacing w:afterLines="50" w:after="180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   </w:t>
            </w:r>
            <w:r w:rsidRPr="008C0A4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Please open your book, John. </w:t>
            </w:r>
          </w:p>
          <w:p w:rsidR="00F75092" w:rsidRPr="00F75092" w:rsidRDefault="00F75092" w:rsidP="00F75092">
            <w:pPr>
              <w:pStyle w:val="D01-"/>
              <w:spacing w:before="180" w:after="72"/>
              <w:ind w:left="0"/>
              <w:rPr>
                <w:rFonts w:ascii="標楷體" w:eastAsia="標楷體" w:hAnsi="標楷體" w:cs="Arial"/>
                <w:b/>
              </w:rPr>
            </w:pPr>
            <w:r w:rsidRPr="00F75092">
              <w:rPr>
                <w:rFonts w:ascii="標楷體" w:eastAsia="標楷體" w:hAnsi="標楷體" w:hint="eastAsia"/>
                <w:b/>
                <w:color w:val="000000"/>
                <w:bdr w:val="none" w:sz="0" w:space="0" w:color="auto"/>
              </w:rPr>
              <w:t>簡易</w:t>
            </w:r>
            <w:r w:rsidRPr="00F75092">
              <w:rPr>
                <w:rFonts w:ascii="標楷體" w:eastAsia="標楷體" w:hAnsi="標楷體" w:cs="Arial"/>
                <w:b/>
                <w:bdr w:val="none" w:sz="0" w:space="0" w:color="auto"/>
              </w:rPr>
              <w:t>翻譯</w:t>
            </w:r>
            <w:r w:rsidRPr="00F75092">
              <w:rPr>
                <w:rFonts w:ascii="標楷體" w:eastAsia="標楷體" w:hAnsi="標楷體" w:hint="eastAsia"/>
                <w:b/>
                <w:color w:val="000000"/>
                <w:bdr w:val="none" w:sz="0" w:space="0" w:color="auto"/>
              </w:rPr>
              <w:t>句型練習:</w:t>
            </w:r>
          </w:p>
          <w:p w:rsidR="00F75092" w:rsidRDefault="00F75092" w:rsidP="00F75092">
            <w:pPr>
              <w:pStyle w:val="D04-1"/>
              <w:tabs>
                <w:tab w:val="left" w:pos="3402"/>
              </w:tabs>
              <w:rPr>
                <w:rFonts w:cs="Arial"/>
              </w:rPr>
            </w:pPr>
          </w:p>
          <w:p w:rsidR="00F75092" w:rsidRPr="00F75092" w:rsidRDefault="00F75092" w:rsidP="00F75092">
            <w:pPr>
              <w:pStyle w:val="D04-1"/>
              <w:tabs>
                <w:tab w:val="left" w:pos="3402"/>
              </w:tabs>
              <w:rPr>
                <w:rFonts w:cs="Arial"/>
                <w:color w:val="000000" w:themeColor="text1"/>
              </w:rPr>
            </w:pPr>
            <w:r>
              <w:rPr>
                <w:rFonts w:cs="Arial" w:hint="eastAsia"/>
              </w:rPr>
              <w:t>肯定</w:t>
            </w:r>
            <w:r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站起來。</w:t>
            </w:r>
            <w:r>
              <w:rPr>
                <w:rFonts w:cs="Arial"/>
              </w:rPr>
              <w:tab/>
            </w:r>
            <w:r w:rsidRPr="00F75092">
              <w:rPr>
                <w:rStyle w:val="00-"/>
                <w:rFonts w:cs="Arial"/>
                <w:color w:val="000000" w:themeColor="text1"/>
              </w:rPr>
              <w:t>Stand up.</w:t>
            </w:r>
            <w:r w:rsidRPr="00F75092">
              <w:rPr>
                <w:rStyle w:val="00-"/>
                <w:rFonts w:cs="Arial"/>
                <w:color w:val="000000" w:themeColor="text1"/>
              </w:rPr>
              <w:tab/>
            </w:r>
          </w:p>
          <w:p w:rsidR="00F75092" w:rsidRPr="00F75092" w:rsidRDefault="00F75092" w:rsidP="00F75092">
            <w:pPr>
              <w:pStyle w:val="D04-1"/>
              <w:tabs>
                <w:tab w:val="left" w:pos="3402"/>
              </w:tabs>
              <w:rPr>
                <w:rFonts w:cs="Arial"/>
                <w:color w:val="000000" w:themeColor="text1"/>
              </w:rPr>
            </w:pPr>
            <w:r w:rsidRPr="00F75092">
              <w:rPr>
                <w:rFonts w:cs="Arial"/>
                <w:color w:val="000000" w:themeColor="text1"/>
              </w:rPr>
              <w:tab/>
              <w:t>2.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Fonts w:cs="Arial"/>
                <w:color w:val="000000" w:themeColor="text1"/>
              </w:rPr>
              <w:t>看著時鐘。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Style w:val="00-"/>
                <w:rFonts w:cs="Arial"/>
                <w:color w:val="000000" w:themeColor="text1"/>
              </w:rPr>
              <w:t>Look at the clock.</w:t>
            </w:r>
            <w:r w:rsidRPr="00F75092">
              <w:rPr>
                <w:rStyle w:val="00-"/>
                <w:rFonts w:cs="Arial"/>
                <w:color w:val="000000" w:themeColor="text1"/>
              </w:rPr>
              <w:tab/>
            </w:r>
          </w:p>
          <w:p w:rsidR="00F75092" w:rsidRPr="00F75092" w:rsidRDefault="00F75092" w:rsidP="00F75092">
            <w:pPr>
              <w:pStyle w:val="D04-1"/>
              <w:tabs>
                <w:tab w:val="left" w:pos="3402"/>
              </w:tabs>
              <w:rPr>
                <w:rFonts w:cs="Arial"/>
                <w:color w:val="000000" w:themeColor="text1"/>
              </w:rPr>
            </w:pPr>
            <w:r w:rsidRPr="00F75092">
              <w:rPr>
                <w:rFonts w:cs="Arial"/>
                <w:color w:val="000000" w:themeColor="text1"/>
              </w:rPr>
              <w:tab/>
              <w:t>3.</w:t>
            </w:r>
            <w:r w:rsidRPr="00F75092">
              <w:rPr>
                <w:rFonts w:cs="Arial"/>
                <w:color w:val="000000" w:themeColor="text1"/>
              </w:rPr>
              <w:tab/>
            </w:r>
            <w:r>
              <w:rPr>
                <w:rFonts w:cs="Arial" w:hint="eastAsia"/>
                <w:color w:val="000000" w:themeColor="text1"/>
              </w:rPr>
              <w:t>請</w:t>
            </w:r>
            <w:r w:rsidRPr="00F75092">
              <w:rPr>
                <w:rFonts w:cs="Arial"/>
                <w:color w:val="000000" w:themeColor="text1"/>
              </w:rPr>
              <w:t>把書本</w:t>
            </w:r>
            <w:proofErr w:type="gramStart"/>
            <w:r w:rsidRPr="00F75092">
              <w:rPr>
                <w:rFonts w:cs="Arial"/>
                <w:color w:val="000000" w:themeColor="text1"/>
              </w:rPr>
              <w:t>闔</w:t>
            </w:r>
            <w:proofErr w:type="gramEnd"/>
            <w:r w:rsidRPr="00F75092">
              <w:rPr>
                <w:rFonts w:cs="Arial"/>
                <w:color w:val="000000" w:themeColor="text1"/>
              </w:rPr>
              <w:t>上。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Fonts w:cs="Arial" w:hint="eastAsia"/>
                <w:color w:val="000000" w:themeColor="text1"/>
                <w:u w:val="single"/>
              </w:rPr>
              <w:t xml:space="preserve">Please </w:t>
            </w:r>
            <w:r w:rsidRPr="00F75092">
              <w:rPr>
                <w:rStyle w:val="00-"/>
                <w:rFonts w:cs="Arial" w:hint="eastAsia"/>
                <w:color w:val="000000" w:themeColor="text1"/>
              </w:rPr>
              <w:t>c</w:t>
            </w:r>
            <w:r w:rsidRPr="00F75092">
              <w:rPr>
                <w:rStyle w:val="00-"/>
                <w:rFonts w:cs="Arial"/>
                <w:color w:val="000000" w:themeColor="text1"/>
              </w:rPr>
              <w:t>lose the book.</w:t>
            </w:r>
            <w:r w:rsidRPr="00F75092">
              <w:rPr>
                <w:rStyle w:val="00-"/>
                <w:rFonts w:cs="Arial"/>
                <w:color w:val="000000" w:themeColor="text1"/>
              </w:rPr>
              <w:tab/>
            </w:r>
          </w:p>
          <w:p w:rsidR="00F75092" w:rsidRPr="00F75092" w:rsidRDefault="00F75092" w:rsidP="00F75092">
            <w:pPr>
              <w:pStyle w:val="D04-1"/>
              <w:tabs>
                <w:tab w:val="left" w:pos="3402"/>
              </w:tabs>
              <w:rPr>
                <w:rFonts w:cs="Arial"/>
                <w:color w:val="000000" w:themeColor="text1"/>
              </w:rPr>
            </w:pPr>
            <w:r w:rsidRPr="00F75092">
              <w:rPr>
                <w:rFonts w:cs="Arial"/>
                <w:color w:val="000000" w:themeColor="text1"/>
              </w:rPr>
              <w:tab/>
              <w:t>4.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Fonts w:cs="Arial"/>
                <w:color w:val="000000" w:themeColor="text1"/>
              </w:rPr>
              <w:t>要對你的朋友們好。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Style w:val="00-"/>
                <w:rFonts w:cs="Arial"/>
                <w:color w:val="000000" w:themeColor="text1"/>
              </w:rPr>
              <w:t>Be nice to your friends.</w:t>
            </w:r>
            <w:r w:rsidRPr="00F75092">
              <w:rPr>
                <w:rStyle w:val="00-"/>
                <w:rFonts w:cs="Arial"/>
                <w:color w:val="000000" w:themeColor="text1"/>
              </w:rPr>
              <w:tab/>
            </w:r>
          </w:p>
          <w:p w:rsidR="00F75092" w:rsidRDefault="00F75092" w:rsidP="00F75092">
            <w:pPr>
              <w:pStyle w:val="D04-1"/>
              <w:tabs>
                <w:tab w:val="left" w:pos="4253"/>
              </w:tabs>
              <w:rPr>
                <w:rFonts w:cs="Arial"/>
              </w:rPr>
            </w:pPr>
          </w:p>
          <w:p w:rsidR="00F75092" w:rsidRPr="00F75092" w:rsidRDefault="00F75092" w:rsidP="00F75092">
            <w:pPr>
              <w:pStyle w:val="D04-1"/>
              <w:tabs>
                <w:tab w:val="left" w:pos="4253"/>
              </w:tabs>
              <w:rPr>
                <w:rFonts w:cs="Arial"/>
                <w:color w:val="000000" w:themeColor="text1"/>
              </w:rPr>
            </w:pPr>
            <w:r>
              <w:rPr>
                <w:rFonts w:cs="Arial" w:hint="eastAsia"/>
              </w:rPr>
              <w:t>否定</w:t>
            </w:r>
            <w:r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不要打架。</w:t>
            </w:r>
            <w:r>
              <w:rPr>
                <w:rFonts w:cs="Arial"/>
              </w:rPr>
              <w:tab/>
            </w:r>
            <w:r w:rsidRPr="00F75092">
              <w:rPr>
                <w:rStyle w:val="00-"/>
                <w:rFonts w:cs="Arial"/>
                <w:color w:val="000000" w:themeColor="text1"/>
              </w:rPr>
              <w:t>Don’t fight.</w:t>
            </w:r>
            <w:r w:rsidRPr="00F75092">
              <w:rPr>
                <w:rStyle w:val="00-"/>
                <w:rFonts w:cs="Arial"/>
                <w:color w:val="000000" w:themeColor="text1"/>
              </w:rPr>
              <w:tab/>
            </w:r>
          </w:p>
          <w:p w:rsidR="00F75092" w:rsidRPr="00F75092" w:rsidRDefault="00F75092" w:rsidP="00F75092">
            <w:pPr>
              <w:pStyle w:val="D04-1"/>
              <w:tabs>
                <w:tab w:val="left" w:pos="4253"/>
              </w:tabs>
              <w:rPr>
                <w:rFonts w:cs="Arial"/>
                <w:color w:val="000000" w:themeColor="text1"/>
              </w:rPr>
            </w:pPr>
            <w:r w:rsidRPr="00F75092">
              <w:rPr>
                <w:rFonts w:cs="Arial"/>
                <w:color w:val="000000" w:themeColor="text1"/>
              </w:rPr>
              <w:tab/>
              <w:t>2.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Fonts w:cs="Arial"/>
                <w:color w:val="000000" w:themeColor="text1"/>
              </w:rPr>
              <w:t>不要碰我的機車</w:t>
            </w:r>
            <w:r w:rsidRPr="00F75092">
              <w:rPr>
                <w:rFonts w:hint="eastAsia"/>
                <w:color w:val="000000" w:themeColor="text1"/>
              </w:rPr>
              <w:t>（</w:t>
            </w:r>
            <w:r w:rsidRPr="00F75092">
              <w:rPr>
                <w:color w:val="000000" w:themeColor="text1"/>
              </w:rPr>
              <w:t>scooter</w:t>
            </w:r>
            <w:r w:rsidRPr="00F75092">
              <w:rPr>
                <w:rFonts w:hint="eastAsia"/>
                <w:color w:val="000000" w:themeColor="text1"/>
              </w:rPr>
              <w:t>）</w:t>
            </w:r>
            <w:r w:rsidRPr="00F75092">
              <w:rPr>
                <w:color w:val="000000" w:themeColor="text1"/>
              </w:rPr>
              <w:t>。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Style w:val="00-"/>
                <w:rFonts w:cs="Arial"/>
                <w:color w:val="000000" w:themeColor="text1"/>
              </w:rPr>
              <w:t>Don’t touch my scooter.</w:t>
            </w:r>
            <w:r w:rsidRPr="00F75092">
              <w:rPr>
                <w:rStyle w:val="00-"/>
                <w:rFonts w:cs="Arial"/>
                <w:color w:val="000000" w:themeColor="text1"/>
              </w:rPr>
              <w:tab/>
            </w:r>
          </w:p>
          <w:p w:rsidR="00F75092" w:rsidRPr="00F75092" w:rsidRDefault="00F75092" w:rsidP="00F75092">
            <w:pPr>
              <w:pStyle w:val="D04-1"/>
              <w:tabs>
                <w:tab w:val="left" w:pos="4253"/>
              </w:tabs>
              <w:rPr>
                <w:rFonts w:cs="Arial"/>
                <w:color w:val="000000" w:themeColor="text1"/>
              </w:rPr>
            </w:pPr>
            <w:r w:rsidRPr="00F75092">
              <w:rPr>
                <w:rFonts w:cs="Arial"/>
                <w:color w:val="000000" w:themeColor="text1"/>
              </w:rPr>
              <w:tab/>
              <w:t>3.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Fonts w:cs="Arial"/>
                <w:color w:val="000000" w:themeColor="text1"/>
              </w:rPr>
              <w:t>不要在博物館喊叫。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Style w:val="00-"/>
                <w:rFonts w:cs="Arial"/>
                <w:color w:val="000000" w:themeColor="text1"/>
              </w:rPr>
              <w:t>Don’t shout in the museum.</w:t>
            </w:r>
            <w:r w:rsidRPr="00F75092">
              <w:rPr>
                <w:rStyle w:val="00-"/>
                <w:rFonts w:cs="Arial"/>
                <w:color w:val="000000" w:themeColor="text1"/>
              </w:rPr>
              <w:tab/>
            </w:r>
          </w:p>
          <w:p w:rsidR="00F75092" w:rsidRPr="00F75092" w:rsidRDefault="00F75092" w:rsidP="00F75092">
            <w:pPr>
              <w:pStyle w:val="C01-10"/>
              <w:spacing w:line="400" w:lineRule="exact"/>
              <w:rPr>
                <w:rFonts w:cs="Arial"/>
                <w:color w:val="000000" w:themeColor="text1"/>
              </w:rPr>
            </w:pP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Fonts w:cs="Arial" w:hint="eastAsia"/>
                <w:color w:val="000000" w:themeColor="text1"/>
              </w:rPr>
              <w:t xml:space="preserve"> </w:t>
            </w:r>
            <w:r w:rsidRPr="00F75092">
              <w:rPr>
                <w:rFonts w:cs="Arial"/>
                <w:color w:val="000000" w:themeColor="text1"/>
              </w:rPr>
              <w:t>4.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Fonts w:cs="Arial"/>
                <w:color w:val="000000" w:themeColor="text1"/>
              </w:rPr>
              <w:t>不要在公車上奔跑。</w:t>
            </w:r>
            <w:r w:rsidRPr="00F75092">
              <w:rPr>
                <w:rFonts w:cs="Arial" w:hint="eastAsia"/>
                <w:color w:val="000000" w:themeColor="text1"/>
              </w:rPr>
              <w:t xml:space="preserve">            </w:t>
            </w:r>
            <w:r w:rsidRPr="00F75092">
              <w:rPr>
                <w:rFonts w:cs="Arial"/>
                <w:color w:val="000000" w:themeColor="text1"/>
              </w:rPr>
              <w:tab/>
            </w:r>
            <w:r w:rsidRPr="00F75092">
              <w:rPr>
                <w:rStyle w:val="00-"/>
                <w:rFonts w:cs="Arial"/>
                <w:color w:val="000000" w:themeColor="text1"/>
              </w:rPr>
              <w:t>Don’t run on the bus.</w:t>
            </w:r>
          </w:p>
          <w:p w:rsidR="006C1F03" w:rsidRDefault="008C0A46" w:rsidP="008452A2">
            <w:pPr>
              <w:spacing w:afterLines="50" w:after="180"/>
              <w:ind w:firstLineChars="150" w:firstLine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請學生利用每組一台之平板上網搜尋，並設計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乖寶寶守則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</w:p>
          <w:p w:rsidR="008C0A46" w:rsidRDefault="008C0A46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1.</w:t>
            </w:r>
            <w:r w:rsidR="0048454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請每組學生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分鐘，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上網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google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搜尋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符合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gramStart"/>
            <w:r w:rsidR="007E4377"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班級好寶寶守則</w:t>
            </w:r>
            <w:proofErr w:type="gramStart"/>
            <w:r w:rsidR="007E4377"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，以及</w:t>
            </w:r>
            <w:proofErr w:type="gramStart"/>
            <w:r w:rsidR="006C1F03"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公共場合好寶寶守則</w:t>
            </w:r>
            <w:proofErr w:type="gramStart"/>
            <w:r w:rsidR="006C1F03"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之規定</w:t>
            </w:r>
            <w:r w:rsidR="007E43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  <w:p w:rsidR="00484544" w:rsidRDefault="008C0A46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2.</w:t>
            </w:r>
            <w:r w:rsidR="0048454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10</w:t>
            </w:r>
            <w:r w:rsidR="0048454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分鐘後，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由各組分</w:t>
            </w:r>
            <w:r w:rsidR="0048454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派一</w:t>
            </w:r>
            <w:proofErr w:type="gramStart"/>
            <w:r w:rsidR="0048454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</w:t>
            </w:r>
            <w:r w:rsidR="006C1F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條列出</w:t>
            </w:r>
            <w:proofErr w:type="gramEnd"/>
            <w:r w:rsidR="0048454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所搜尋之成果，並說明所適用之場所</w:t>
            </w:r>
          </w:p>
          <w:p w:rsidR="008C0A46" w:rsidRPr="006D38D0" w:rsidRDefault="00484544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2-1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</w:t>
            </w:r>
            <w:r w:rsidR="008C0A4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將成果</w:t>
            </w:r>
            <w:r w:rsidR="008C0A4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直接由平板輸入、或寫在每組小白板上</w:t>
            </w:r>
            <w:r w:rsidR="008C0A4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484544" w:rsidRDefault="00484544" w:rsidP="008452A2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2-2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教師巡視各組並給予協助以期達成目標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</w:p>
          <w:p w:rsidR="008C0A46" w:rsidRDefault="00484544" w:rsidP="008452A2">
            <w:pPr>
              <w:spacing w:afterLines="50" w:after="180"/>
              <w:ind w:leftChars="300" w:left="720"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*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學生可將其成果由平板上傳至教師端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*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若無平板，教師可將學生作品由手機拍照直接鏡像投影於大螢幕上</w:t>
            </w:r>
          </w:p>
          <w:p w:rsidR="006D38D0" w:rsidRDefault="006D38D0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3.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抽籤選出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1~2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組到講台上說明並介紹大螢幕上該組之作品</w:t>
            </w:r>
          </w:p>
          <w:p w:rsidR="002B42A2" w:rsidRPr="00F072F2" w:rsidRDefault="00D90E60" w:rsidP="008452A2">
            <w:pPr>
              <w:spacing w:afterLines="50" w:after="18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2B42A2" w:rsidRDefault="002B42A2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教師將各組作品向全班同學瀏覽一次</w:t>
            </w:r>
          </w:p>
          <w:p w:rsidR="002B42A2" w:rsidRDefault="002B42A2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教師可由平版下載投票軟體，或以舉手之方式進</w:t>
            </w:r>
            <w:r w:rsidR="00A54A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行投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票，每人一票選出全班前三名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好寶寶守則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”</w:t>
            </w:r>
            <w:proofErr w:type="gramEnd"/>
          </w:p>
          <w:p w:rsidR="00B16857" w:rsidRPr="00B16857" w:rsidRDefault="002B42A2" w:rsidP="008452A2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自評於日常生</w:t>
            </w:r>
            <w:r w:rsidR="000167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</w:t>
            </w:r>
            <w:proofErr w:type="gramEnd"/>
            <w:r w:rsidR="000167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中達成機率，</w:t>
            </w:r>
            <w:r w:rsidR="008563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融入科技資訊</w:t>
            </w:r>
            <w:r w:rsidR="000167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以及</w:t>
            </w:r>
            <w:r w:rsidR="008563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媒體達到自主學習以及自我精進之目標</w:t>
            </w:r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A54A21" w:rsidRDefault="00BA71EC" w:rsidP="00D90E6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54A2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電腦設備、</w:t>
            </w:r>
            <w:r w:rsidR="0010600B" w:rsidRPr="00A54A2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行動載具、</w:t>
            </w:r>
            <w:r w:rsidR="00D90E60" w:rsidRPr="00A54A2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智慧型觸控</w:t>
            </w:r>
            <w:r w:rsidR="0010600B" w:rsidRPr="00A54A2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大型顯示</w:t>
            </w:r>
            <w:r w:rsidRPr="00A54A2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設備、</w:t>
            </w:r>
            <w:r w:rsidR="00D90E60" w:rsidRPr="00A54A2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智慧型手機、實物投影機</w:t>
            </w:r>
            <w:r w:rsidR="0085632A" w:rsidRPr="00A54A2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、平板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15" w:rsidRDefault="00E94015" w:rsidP="00301AEC">
      <w:r>
        <w:separator/>
      </w:r>
    </w:p>
  </w:endnote>
  <w:endnote w:type="continuationSeparator" w:id="0">
    <w:p w:rsidR="00E94015" w:rsidRDefault="00E94015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黑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文鼎中圓">
    <w:altName w:val="Arial Unicode MS"/>
    <w:charset w:val="88"/>
    <w:family w:val="modern"/>
    <w:pitch w:val="fixed"/>
    <w:sig w:usb0="00000000" w:usb1="288800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15" w:rsidRDefault="00E94015" w:rsidP="00301AEC">
      <w:r>
        <w:separator/>
      </w:r>
    </w:p>
  </w:footnote>
  <w:footnote w:type="continuationSeparator" w:id="0">
    <w:p w:rsidR="00E94015" w:rsidRDefault="00E94015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E37041"/>
    <w:multiLevelType w:val="hybridMultilevel"/>
    <w:tmpl w:val="293076D8"/>
    <w:lvl w:ilvl="0" w:tplc="B70CF4F4">
      <w:start w:val="1"/>
      <w:numFmt w:val="bullet"/>
      <w:lvlText w:val=""/>
      <w:lvlJc w:val="left"/>
      <w:pPr>
        <w:ind w:left="3465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05" w:hanging="480"/>
      </w:pPr>
      <w:rPr>
        <w:rFonts w:ascii="Wingdings" w:hAnsi="Wingdings" w:hint="default"/>
      </w:rPr>
    </w:lvl>
  </w:abstractNum>
  <w:abstractNum w:abstractNumId="6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7235A64"/>
    <w:multiLevelType w:val="hybridMultilevel"/>
    <w:tmpl w:val="F0F47F4E"/>
    <w:lvl w:ilvl="0" w:tplc="36B89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8DA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C3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308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2F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61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80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B28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0"/>
  </w:num>
  <w:num w:numId="6">
    <w:abstractNumId w:val="12"/>
  </w:num>
  <w:num w:numId="7">
    <w:abstractNumId w:val="11"/>
  </w:num>
  <w:num w:numId="8">
    <w:abstractNumId w:val="15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6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F9"/>
    <w:rsid w:val="000062B0"/>
    <w:rsid w:val="00007CF3"/>
    <w:rsid w:val="000167A7"/>
    <w:rsid w:val="00033C30"/>
    <w:rsid w:val="000E2DA6"/>
    <w:rsid w:val="000F475A"/>
    <w:rsid w:val="000F47DC"/>
    <w:rsid w:val="0010600B"/>
    <w:rsid w:val="00147600"/>
    <w:rsid w:val="001961DC"/>
    <w:rsid w:val="00200414"/>
    <w:rsid w:val="00215EFE"/>
    <w:rsid w:val="00226B21"/>
    <w:rsid w:val="002A4355"/>
    <w:rsid w:val="002B42A2"/>
    <w:rsid w:val="002C2926"/>
    <w:rsid w:val="00301AEC"/>
    <w:rsid w:val="003127F4"/>
    <w:rsid w:val="00316DBB"/>
    <w:rsid w:val="00334CCA"/>
    <w:rsid w:val="0034573C"/>
    <w:rsid w:val="00352F64"/>
    <w:rsid w:val="003A7797"/>
    <w:rsid w:val="00427335"/>
    <w:rsid w:val="00484544"/>
    <w:rsid w:val="004C5BD5"/>
    <w:rsid w:val="004F724D"/>
    <w:rsid w:val="0052664F"/>
    <w:rsid w:val="0058446A"/>
    <w:rsid w:val="00602CC6"/>
    <w:rsid w:val="006A2C59"/>
    <w:rsid w:val="006C1F03"/>
    <w:rsid w:val="006D38D0"/>
    <w:rsid w:val="006E15B8"/>
    <w:rsid w:val="00730A8B"/>
    <w:rsid w:val="00771412"/>
    <w:rsid w:val="00797116"/>
    <w:rsid w:val="007E4377"/>
    <w:rsid w:val="00844414"/>
    <w:rsid w:val="008452A2"/>
    <w:rsid w:val="008555FE"/>
    <w:rsid w:val="0085632A"/>
    <w:rsid w:val="008B3A04"/>
    <w:rsid w:val="008C0A46"/>
    <w:rsid w:val="00934DF7"/>
    <w:rsid w:val="00967011"/>
    <w:rsid w:val="009C4F1A"/>
    <w:rsid w:val="009F5E76"/>
    <w:rsid w:val="00A12507"/>
    <w:rsid w:val="00A2179C"/>
    <w:rsid w:val="00A243DC"/>
    <w:rsid w:val="00A310D8"/>
    <w:rsid w:val="00A54A21"/>
    <w:rsid w:val="00A85A91"/>
    <w:rsid w:val="00AA611A"/>
    <w:rsid w:val="00AD6046"/>
    <w:rsid w:val="00B16857"/>
    <w:rsid w:val="00B20CAA"/>
    <w:rsid w:val="00B54C9F"/>
    <w:rsid w:val="00BA71EC"/>
    <w:rsid w:val="00BC6C09"/>
    <w:rsid w:val="00C20762"/>
    <w:rsid w:val="00C268A7"/>
    <w:rsid w:val="00C80435"/>
    <w:rsid w:val="00C975B5"/>
    <w:rsid w:val="00CA4A14"/>
    <w:rsid w:val="00CF43D0"/>
    <w:rsid w:val="00D02452"/>
    <w:rsid w:val="00D467D3"/>
    <w:rsid w:val="00D8462F"/>
    <w:rsid w:val="00D90E60"/>
    <w:rsid w:val="00DB5661"/>
    <w:rsid w:val="00DD15F1"/>
    <w:rsid w:val="00DF4DF8"/>
    <w:rsid w:val="00E41882"/>
    <w:rsid w:val="00E421EB"/>
    <w:rsid w:val="00E60BF9"/>
    <w:rsid w:val="00E94015"/>
    <w:rsid w:val="00EA0BB2"/>
    <w:rsid w:val="00EC36D3"/>
    <w:rsid w:val="00F072F2"/>
    <w:rsid w:val="00F75092"/>
    <w:rsid w:val="00F82F7C"/>
    <w:rsid w:val="00F83658"/>
    <w:rsid w:val="00FD0221"/>
    <w:rsid w:val="00FD0B7C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34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4CCA"/>
    <w:rPr>
      <w:rFonts w:asciiTheme="majorHAnsi" w:eastAsiaTheme="majorEastAsia" w:hAnsiTheme="majorHAnsi" w:cstheme="majorBidi"/>
      <w:sz w:val="18"/>
      <w:szCs w:val="18"/>
    </w:rPr>
  </w:style>
  <w:style w:type="paragraph" w:customStyle="1" w:styleId="C01-1">
    <w:name w:val="C01-文法說明(1)"/>
    <w:basedOn w:val="a"/>
    <w:rsid w:val="008C0A46"/>
    <w:pPr>
      <w:snapToGrid w:val="0"/>
      <w:spacing w:line="370" w:lineRule="exact"/>
      <w:ind w:left="755" w:hanging="386"/>
      <w:jc w:val="both"/>
    </w:pPr>
    <w:rPr>
      <w:rFonts w:ascii="Arial" w:eastAsia="文鼎細黑" w:hAnsi="Arial" w:cs="Times New Roman"/>
      <w:szCs w:val="24"/>
    </w:rPr>
  </w:style>
  <w:style w:type="character" w:customStyle="1" w:styleId="00-">
    <w:name w:val="00-紅答+黑線"/>
    <w:rsid w:val="00F75092"/>
    <w:rPr>
      <w:rFonts w:ascii="Arial" w:eastAsia="文鼎細黑" w:hAnsi="Arial"/>
      <w:color w:val="FF0000"/>
      <w:u w:val="single" w:color="000000"/>
    </w:rPr>
  </w:style>
  <w:style w:type="paragraph" w:customStyle="1" w:styleId="C01-10">
    <w:name w:val="C01-1"/>
    <w:basedOn w:val="a"/>
    <w:rsid w:val="00F75092"/>
    <w:pPr>
      <w:snapToGrid w:val="0"/>
      <w:spacing w:line="370" w:lineRule="exact"/>
      <w:ind w:left="369" w:hanging="369"/>
      <w:jc w:val="both"/>
    </w:pPr>
    <w:rPr>
      <w:rFonts w:ascii="Arial" w:eastAsia="文鼎細黑" w:hAnsi="Arial" w:cs="Times New Roman"/>
      <w:szCs w:val="24"/>
    </w:rPr>
  </w:style>
  <w:style w:type="paragraph" w:customStyle="1" w:styleId="D01-">
    <w:name w:val="D01-練習標"/>
    <w:basedOn w:val="a"/>
    <w:rsid w:val="00F75092"/>
    <w:pPr>
      <w:keepNext/>
      <w:snapToGrid w:val="0"/>
      <w:spacing w:beforeLines="50" w:afterLines="20"/>
      <w:ind w:left="369"/>
      <w:jc w:val="both"/>
    </w:pPr>
    <w:rPr>
      <w:rFonts w:ascii="Arial" w:eastAsia="文鼎中圓" w:hAnsi="Arial" w:cs="Times New Roman"/>
      <w:szCs w:val="24"/>
      <w:bdr w:val="single" w:sz="4" w:space="0" w:color="auto"/>
    </w:rPr>
  </w:style>
  <w:style w:type="paragraph" w:customStyle="1" w:styleId="D04-1">
    <w:name w:val="D04-1."/>
    <w:basedOn w:val="a"/>
    <w:rsid w:val="00F75092"/>
    <w:pPr>
      <w:tabs>
        <w:tab w:val="right" w:pos="703"/>
        <w:tab w:val="right" w:pos="9695"/>
      </w:tabs>
      <w:snapToGrid w:val="0"/>
      <w:spacing w:line="370" w:lineRule="exact"/>
      <w:ind w:left="828" w:hanging="828"/>
      <w:jc w:val="both"/>
    </w:pPr>
    <w:rPr>
      <w:rFonts w:ascii="Arial" w:eastAsia="文鼎細黑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34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4CCA"/>
    <w:rPr>
      <w:rFonts w:asciiTheme="majorHAnsi" w:eastAsiaTheme="majorEastAsia" w:hAnsiTheme="majorHAnsi" w:cstheme="majorBidi"/>
      <w:sz w:val="18"/>
      <w:szCs w:val="18"/>
    </w:rPr>
  </w:style>
  <w:style w:type="paragraph" w:customStyle="1" w:styleId="C01-1">
    <w:name w:val="C01-文法說明(1)"/>
    <w:basedOn w:val="a"/>
    <w:rsid w:val="008C0A46"/>
    <w:pPr>
      <w:snapToGrid w:val="0"/>
      <w:spacing w:line="370" w:lineRule="exact"/>
      <w:ind w:left="755" w:hanging="386"/>
      <w:jc w:val="both"/>
    </w:pPr>
    <w:rPr>
      <w:rFonts w:ascii="Arial" w:eastAsia="文鼎細黑" w:hAnsi="Arial" w:cs="Times New Roman"/>
      <w:szCs w:val="24"/>
    </w:rPr>
  </w:style>
  <w:style w:type="character" w:customStyle="1" w:styleId="00-">
    <w:name w:val="00-紅答+黑線"/>
    <w:rsid w:val="00F75092"/>
    <w:rPr>
      <w:rFonts w:ascii="Arial" w:eastAsia="文鼎細黑" w:hAnsi="Arial"/>
      <w:color w:val="FF0000"/>
      <w:u w:val="single" w:color="000000"/>
    </w:rPr>
  </w:style>
  <w:style w:type="paragraph" w:customStyle="1" w:styleId="C01-10">
    <w:name w:val="C01-1"/>
    <w:basedOn w:val="a"/>
    <w:rsid w:val="00F75092"/>
    <w:pPr>
      <w:snapToGrid w:val="0"/>
      <w:spacing w:line="370" w:lineRule="exact"/>
      <w:ind w:left="369" w:hanging="369"/>
      <w:jc w:val="both"/>
    </w:pPr>
    <w:rPr>
      <w:rFonts w:ascii="Arial" w:eastAsia="文鼎細黑" w:hAnsi="Arial" w:cs="Times New Roman"/>
      <w:szCs w:val="24"/>
    </w:rPr>
  </w:style>
  <w:style w:type="paragraph" w:customStyle="1" w:styleId="D01-">
    <w:name w:val="D01-練習標"/>
    <w:basedOn w:val="a"/>
    <w:rsid w:val="00F75092"/>
    <w:pPr>
      <w:keepNext/>
      <w:snapToGrid w:val="0"/>
      <w:spacing w:beforeLines="50" w:afterLines="20"/>
      <w:ind w:left="369"/>
      <w:jc w:val="both"/>
    </w:pPr>
    <w:rPr>
      <w:rFonts w:ascii="Arial" w:eastAsia="文鼎中圓" w:hAnsi="Arial" w:cs="Times New Roman"/>
      <w:szCs w:val="24"/>
      <w:bdr w:val="single" w:sz="4" w:space="0" w:color="auto"/>
    </w:rPr>
  </w:style>
  <w:style w:type="paragraph" w:customStyle="1" w:styleId="D04-1">
    <w:name w:val="D04-1."/>
    <w:basedOn w:val="a"/>
    <w:rsid w:val="00F75092"/>
    <w:pPr>
      <w:tabs>
        <w:tab w:val="right" w:pos="703"/>
        <w:tab w:val="right" w:pos="9695"/>
      </w:tabs>
      <w:snapToGrid w:val="0"/>
      <w:spacing w:line="370" w:lineRule="exact"/>
      <w:ind w:left="828" w:hanging="828"/>
      <w:jc w:val="both"/>
    </w:pPr>
    <w:rPr>
      <w:rFonts w:ascii="Arial" w:eastAsia="文鼎細黑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117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22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64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2072</Characters>
  <Application>Microsoft Office Word</Application>
  <DocSecurity>0</DocSecurity>
  <Lines>17</Lines>
  <Paragraphs>4</Paragraphs>
  <ScaleCrop>false</ScaleCrop>
  <Company>C.M.T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芷菀 張</dc:creator>
  <cp:lastModifiedBy>明輝</cp:lastModifiedBy>
  <cp:revision>2</cp:revision>
  <cp:lastPrinted>2019-10-04T15:17:00Z</cp:lastPrinted>
  <dcterms:created xsi:type="dcterms:W3CDTF">2019-10-18T02:16:00Z</dcterms:created>
  <dcterms:modified xsi:type="dcterms:W3CDTF">2019-10-18T02:16:00Z</dcterms:modified>
</cp:coreProperties>
</file>