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18" w:rsidRDefault="005C7518" w:rsidP="005C7518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5C7518" w:rsidRPr="00C66B64" w:rsidRDefault="005C7518" w:rsidP="005C7518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p w:rsidR="00E60BF9" w:rsidRPr="005C7518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5C7518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林啟聖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，嘉義縣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六腳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國民小學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975D77" w:rsidP="005C7518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縮圖和比例尺</w:t>
            </w:r>
            <w:r w:rsidR="006E15B8"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（自編）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Web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教學資源（國中小）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5C7518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C751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長得相像的圖形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B5F6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六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年級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41882" w:rsidP="00975D7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本教學活動設計</w:t>
            </w:r>
            <w:r w:rsidR="00975D77"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透過直角三角形的分類活動，協助學童發展「相似圖形」之先備具體心像，以利相關正式課程之進行</w:t>
            </w:r>
            <w:r w:rsidR="00975D77"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</w:t>
            </w:r>
            <w:r w:rsidR="00975D77"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活動適於「比例尺、放大圖與縮圖」正式課程之前</w:t>
            </w:r>
            <w:r w:rsidR="00975D77"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) </w:t>
            </w:r>
            <w:r w:rsidR="00975D77"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Default="00E60BF9" w:rsidP="00E60BF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前瞻基礎建設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強化數位教學暨學習資訊應用環境計畫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</w:p>
          <w:p w:rsidR="00771412" w:rsidRPr="00E60BF9" w:rsidRDefault="00975D77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縮圖和比例尺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、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數學遊戲、資訊融入教學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6E15B8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數學領域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268A7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</w:p>
          <w:p w:rsidR="00316DBB" w:rsidRPr="00E60BF9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（本欄由審查委員依據標準認定，不必填寫）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60BF9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D90E60" w:rsidRPr="00975D77" w:rsidRDefault="00975D77" w:rsidP="00975D77">
            <w:r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透過直角三角形的分類活動，觀察、相互比較不同直角三角形的角的大小和邊的長短。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AB5F62" w:rsidRDefault="00AB5F62" w:rsidP="00AB5F62">
            <w:pPr>
              <w:spacing w:afterLines="25" w:after="9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S-3-04</w:t>
            </w:r>
            <w:r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能認識平面圖形放大、縮小對長度、角度與面</w:t>
            </w:r>
          </w:p>
          <w:p w:rsidR="00AB5F62" w:rsidRPr="00AB5F62" w:rsidRDefault="00AB5F62" w:rsidP="00AB5F62">
            <w:pPr>
              <w:spacing w:afterLines="25" w:after="9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</w:t>
            </w:r>
            <w:r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積的影響，並認識比例尺。</w:t>
            </w:r>
          </w:p>
          <w:p w:rsidR="00975D77" w:rsidRDefault="00AB5F62" w:rsidP="00AB5F62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6-s-02</w:t>
            </w:r>
            <w:r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能認識平面圖形放大、縮小對長度、角度與面</w:t>
            </w:r>
          </w:p>
          <w:p w:rsidR="0058446A" w:rsidRPr="00AB5F62" w:rsidRDefault="00975D77" w:rsidP="00975D77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</w:t>
            </w:r>
            <w:r w:rsidR="00AB5F62"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積的影響，並認識比例尺。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E60BF9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E60BF9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學習單設計、教具準備、環境布置、學生分組</w:t>
            </w:r>
            <w:r w:rsidR="00975D77"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起始活動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975D77" w:rsidRPr="007C6165">
              <w:rPr>
                <w:rFonts w:ascii="新細明體" w:eastAsia="新細明體" w:hAnsi="新細明體" w:cs="Arial Unicode MS" w:hint="eastAsia"/>
                <w:sz w:val="20"/>
                <w:szCs w:val="20"/>
              </w:rPr>
              <w:t xml:space="preserve"> </w:t>
            </w:r>
            <w:r w:rsidR="00975D77"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從生活情境中認識比的意義、記法以及前項、後項</w:t>
            </w:r>
            <w:r w:rsidR="00975D77"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975D77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「</w:t>
            </w:r>
            <w:r w:rsid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看誰記的多</w:t>
            </w:r>
            <w:r w:rsidR="00975D77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」</w:t>
            </w:r>
            <w:r w:rsid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975D77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「</w:t>
            </w:r>
            <w:r w:rsid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先搶先贏</w:t>
            </w:r>
            <w:r w:rsidR="00975D77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規則說明、遊戲活動與佈題討論</w:t>
            </w:r>
            <w:r w:rsidR="00975D77" w:rsidRPr="00AB5F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C804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綜合遊戲活動與討論內容。</w:t>
            </w:r>
          </w:p>
        </w:tc>
      </w:tr>
      <w:tr w:rsidR="00BA71EC" w:rsidRPr="00E60BF9" w:rsidTr="005B5DE8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BA71EC" w:rsidRPr="00E60BF9" w:rsidTr="00BA71EC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一、透過遊戲活動檢驗學生的</w:t>
            </w:r>
            <w:r w:rsidR="00975D77"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相似圖形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知識。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二、透過佈題討論強化學生</w:t>
            </w:r>
            <w:r w:rsidR="00975D77" w:rsidRPr="0097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相似圖形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數的概念。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三、透過問題引導培養學生策略性的思考。</w:t>
            </w:r>
          </w:p>
          <w:p w:rsidR="004C5BD5" w:rsidRPr="00427335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四、透過分組學習培養學生共同解題的能力。</w:t>
            </w:r>
          </w:p>
        </w:tc>
      </w:tr>
      <w:tr w:rsidR="00BA71EC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BA71EC" w:rsidRPr="00E60BF9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B16857" w:rsidRDefault="00B16857" w:rsidP="00BA71EC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5B3126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</w:t>
            </w:r>
          </w:p>
          <w:p w:rsidR="00B16857" w:rsidRPr="005B3126" w:rsidRDefault="005B3126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hint="eastAsia"/>
              </w:rPr>
              <w:t xml:space="preserve"> 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.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每組一套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種直角三角形、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組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圖形卡。</w:t>
            </w:r>
          </w:p>
          <w:p w:rsidR="005B3126" w:rsidRPr="005B3126" w:rsidRDefault="005B3126" w:rsidP="005B312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2. 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每人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5B3126" w:rsidRPr="005B3126" w:rsidRDefault="005B3126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3.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學習回饋單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每人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佈置：四人一組，各組桌子圍成方形，方便玩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遊戲，並進行課堂討論。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智慧型觸控大型顯示器、智慧型手機或實物投影機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89165E" w:rsidRDefault="00B16857" w:rsidP="0089165E">
            <w:pPr>
              <w:spacing w:line="480" w:lineRule="exact"/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二、起始活動</w:t>
            </w:r>
            <w:r w:rsidR="005B3126" w:rsidRPr="005B312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：</w:t>
            </w:r>
            <w:r w:rsidR="0089165E" w:rsidRPr="0089165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教師透過</w:t>
            </w:r>
            <w:r w:rsidR="0089165E" w:rsidRPr="0089165E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智慧型觸控大型顯示器呈現簡報內容</w:t>
            </w:r>
            <w:r w:rsidR="0089165E" w:rsidRPr="0089165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，</w:t>
            </w:r>
            <w:r w:rsidR="0089165E" w:rsidRPr="0089165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進行</w:t>
            </w:r>
            <w:r w:rsidR="005B3126" w:rsidRPr="0089165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分類</w:t>
            </w:r>
          </w:p>
          <w:p w:rsidR="00B16857" w:rsidRPr="0089165E" w:rsidRDefault="0089165E" w:rsidP="0089165E">
            <w:pPr>
              <w:spacing w:line="480" w:lineRule="exact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="005B3126" w:rsidRPr="0089165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的初步體驗</w:t>
            </w:r>
          </w:p>
          <w:p w:rsidR="005B3126" w:rsidRPr="005B3126" w:rsidRDefault="005B3126" w:rsidP="005B3126">
            <w:pPr>
              <w:pStyle w:val="a9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先請學生剪下附件一的圖形，讓學生說說看，這些圖形是什麼形狀？</w:t>
            </w:r>
          </w:p>
          <w:p w:rsidR="005B3126" w:rsidRPr="005B3126" w:rsidRDefault="005B3126" w:rsidP="005B3126">
            <w:pPr>
              <w:pStyle w:val="a9"/>
              <w:ind w:leftChars="0" w:left="825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依據邊或角的特性，學生可能回答：三角形、直角三角形、等腰直角三角形。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再請學生分分看，可以把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種的直角三角形分成幾堆，並說明分類的理由。</w:t>
            </w:r>
          </w:p>
          <w:p w:rsidR="005B3126" w:rsidRPr="005B3126" w:rsidRDefault="005B3126" w:rsidP="005B3126">
            <w:pPr>
              <w:pStyle w:val="a9"/>
              <w:ind w:leftChars="353" w:left="847" w:firstLine="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★學生可能的分類。</w:t>
            </w:r>
          </w:p>
          <w:p w:rsidR="005B3126" w:rsidRPr="005B3126" w:rsidRDefault="005B3126" w:rsidP="005B3126">
            <w:pPr>
              <w:pStyle w:val="a9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根據兩邊一樣長：編號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一堆；編號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5B3126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另一堆。</w:t>
            </w:r>
          </w:p>
          <w:p w:rsidR="005B3126" w:rsidRPr="005B3126" w:rsidRDefault="005B3126" w:rsidP="005B3126">
            <w:pPr>
              <w:pStyle w:val="a9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根據三角形的大小來分類：編號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(4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一堆；編號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一堆；編號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(6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一堆；編號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5B3126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一堆；編號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；或其他分法。</w:t>
            </w:r>
          </w:p>
          <w:p w:rsidR="005B3126" w:rsidRPr="005B3126" w:rsidRDefault="005B3126" w:rsidP="005B3126">
            <w:pPr>
              <w:pStyle w:val="a9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根據直角的位置和二邊一樣長來分類：兩邊一樣長的編號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一堆；直角在左邊的編號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(3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一堆；直角在右邊的編號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一堆。</w:t>
            </w:r>
          </w:p>
          <w:p w:rsidR="00B16857" w:rsidRPr="0089165E" w:rsidRDefault="00D90E60" w:rsidP="00983600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165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="00B16857" w:rsidRPr="0089165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</w:t>
            </w:r>
            <w:r w:rsidR="00B16857" w:rsidRPr="0089165E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發展活動</w:t>
            </w:r>
            <w:r w:rsidR="0089165E" w:rsidRPr="005B312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：</w:t>
            </w:r>
            <w:r w:rsidR="00983600" w:rsidRPr="0089165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透過</w:t>
            </w:r>
            <w:r w:rsidR="00983600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智慧型觸控大型顯示器</w:t>
            </w:r>
            <w:r w:rsidR="0089165E" w:rsidRPr="0089165E">
              <w:rPr>
                <w:rFonts w:ascii="標楷體" w:eastAsia="標楷體" w:hAnsi="標楷體" w:hint="eastAsia"/>
                <w:b/>
                <w:sz w:val="28"/>
                <w:szCs w:val="28"/>
              </w:rPr>
              <w:t>進行角的比較，依據三個角相等，建立同一家族的感覺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接續探索活動，教學者可從學生的分法中，嘗試切入以《角的比較》，讓學生相互比較這些三角形中角的大小。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學生從角的比較活動中，發現編號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的三個角相等；編號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(3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的三個角相等；編號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的三個角相等；編號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(10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的三個角相等。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請學生將這些有三個角相等的直角三角形分成一堆，讓他們觀察除了三個角相等之外，還有沒有其他的發現？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★學生可能的回答：</w:t>
            </w:r>
          </w:p>
          <w:p w:rsid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1.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邊邊看起都很像，只是直直的邊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兩股的其中一股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，有的比較長、有的比較短，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有些比較長的邊是比較短的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倍。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2.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形狀看起來很像，只是變大或縮小。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3.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邊長會變大或變小，形狀也會變大或變小。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只要往同一點拉過去，形狀就會變大或變小</w:t>
            </w:r>
          </w:p>
          <w:p w:rsidR="005B3126" w:rsidRPr="005B3126" w:rsidRDefault="005B3126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5.</w:t>
            </w: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形狀越大，邊長就會長</w:t>
            </w:r>
          </w:p>
          <w:p w:rsidR="005B3126" w:rsidRPr="005B3126" w:rsidRDefault="00983600" w:rsidP="005B3126">
            <w:pPr>
              <w:pStyle w:val="a9"/>
              <w:ind w:leftChars="118" w:left="849" w:hangingChars="236" w:hanging="566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將編號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9)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、編號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8)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、編號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(3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5B3126" w:rsidRPr="005B3126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、編號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5B3126" w:rsidRPr="005B3126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12)</w:t>
            </w:r>
            <w:r w:rsidR="005B3126" w:rsidRPr="005B31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，以直角為基準排列成以下圖形，再次讓學生觀察這四組直角三角形相似之處，還有沒有其他的發現？</w:t>
            </w:r>
          </w:p>
          <w:p w:rsidR="00B16857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四</w:t>
            </w:r>
            <w:r w:rsidR="00B16857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5B3126" w:rsidRPr="0089165E" w:rsidRDefault="0089165E" w:rsidP="0089165E">
            <w:pPr>
              <w:ind w:firstLineChars="50" w:firstLine="12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(</w:t>
            </w:r>
            <w:r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一</w:t>
            </w:r>
            <w:r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)</w:t>
            </w:r>
            <w:r w:rsidR="005B3126"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數學遊戲：看誰記得多</w:t>
            </w:r>
          </w:p>
          <w:p w:rsidR="005B3126" w:rsidRPr="0089165E" w:rsidRDefault="005B3126" w:rsidP="005B312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★遊戲規則</w:t>
            </w:r>
          </w:p>
          <w:p w:rsidR="005B3126" w:rsidRPr="0089165E" w:rsidRDefault="005B3126" w:rsidP="005B3126">
            <w:pPr>
              <w:pStyle w:val="a9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三人一組，兩人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pk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，一人當裁判</w:t>
            </w:r>
          </w:p>
          <w:p w:rsidR="005B3126" w:rsidRPr="0089165E" w:rsidRDefault="005B3126" w:rsidP="005B3126">
            <w:pPr>
              <w:pStyle w:val="a9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先將附件二和三的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種形狀進行相似圖形的分類，並說明相似的條件。</w:t>
            </w:r>
          </w:p>
          <w:p w:rsidR="005B3126" w:rsidRPr="0089165E" w:rsidRDefault="005B3126" w:rsidP="005B3126">
            <w:pPr>
              <w:pStyle w:val="a9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兩人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組，將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張圖卡蓋牌，均勻洗牌後，排成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列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列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5B3126" w:rsidRPr="0089165E" w:rsidRDefault="005B3126" w:rsidP="005B3126">
            <w:pPr>
              <w:pStyle w:val="a9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猜拳，贏得的同學，先翻牌，一次可以翻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張，如果同時翻出相似圖形，則收回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張，如果，沒有同時翻出相似圖形，則將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張圖卡恢復蓋牌。</w:t>
            </w:r>
          </w:p>
          <w:p w:rsidR="005B3126" w:rsidRPr="0089165E" w:rsidRDefault="005B3126" w:rsidP="005B3126">
            <w:pPr>
              <w:pStyle w:val="a9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張牌計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分，總分最高者為贏家。</w:t>
            </w:r>
          </w:p>
          <w:p w:rsidR="005B3126" w:rsidRPr="0089165E" w:rsidRDefault="005B3126" w:rsidP="005B3126">
            <w:pPr>
              <w:pStyle w:val="a9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遊戲所需圖卡，如附件二、附件三</w:t>
            </w:r>
          </w:p>
          <w:p w:rsidR="005B3126" w:rsidRPr="0089165E" w:rsidRDefault="00983600" w:rsidP="0089165E">
            <w:pPr>
              <w:ind w:firstLineChars="50" w:firstLine="120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="0089165E"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(</w:t>
            </w:r>
            <w:r w:rsidR="0089165E"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二</w:t>
            </w:r>
            <w:r w:rsidR="0089165E"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)</w:t>
            </w:r>
            <w:r w:rsidR="005B3126" w:rsidRPr="0089165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數學遊戲：先搶先贏</w:t>
            </w:r>
          </w:p>
          <w:p w:rsidR="005B3126" w:rsidRPr="0089165E" w:rsidRDefault="005B3126" w:rsidP="005B312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★遊戲規則</w:t>
            </w:r>
          </w:p>
          <w:p w:rsidR="005B3126" w:rsidRPr="0089165E" w:rsidRDefault="0089165E" w:rsidP="0089165E">
            <w:pPr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兩三人一組，兩人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pk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，一人當裁判</w:t>
            </w:r>
          </w:p>
          <w:p w:rsidR="005B3126" w:rsidRPr="0089165E" w:rsidRDefault="0089165E" w:rsidP="0089165E">
            <w:pPr>
              <w:ind w:firstLineChars="200" w:firstLine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副圖卡，每副各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張，兩人各拿一副。</w:t>
            </w:r>
          </w:p>
          <w:p w:rsidR="0089165E" w:rsidRDefault="0089165E" w:rsidP="0089165E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3.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先均勻把洗牌後，每次每人可同時出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張圖卡，出卡的同時，若是相似圖形要</w:t>
            </w:r>
          </w:p>
          <w:p w:rsidR="005B3126" w:rsidRPr="0089165E" w:rsidRDefault="0089165E" w:rsidP="0089165E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喊《是》，不是相似圖形要喊《不是》。</w:t>
            </w:r>
          </w:p>
          <w:p w:rsidR="0089165E" w:rsidRDefault="0089165E" w:rsidP="0089165E">
            <w:pP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4.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贏的人可拿走兩張圖卡；兩人同時答對，各拿出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張圖卡；兩人同時說錯，則</w:t>
            </w:r>
          </w:p>
          <w:p w:rsidR="005B3126" w:rsidRPr="0089165E" w:rsidRDefault="0089165E" w:rsidP="0089165E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張圖卡放置一旁不計分。</w:t>
            </w:r>
          </w:p>
          <w:p w:rsidR="005B3126" w:rsidRPr="0089165E" w:rsidRDefault="0089165E" w:rsidP="0089165E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5.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張牌計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分，總分最高者為贏家。</w:t>
            </w:r>
          </w:p>
          <w:p w:rsidR="005B3126" w:rsidRPr="0089165E" w:rsidRDefault="0089165E" w:rsidP="0089165E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6.</w:t>
            </w:r>
            <w:r w:rsidR="005B3126"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遊戲所需圖卡，如附件二、附件三</w:t>
            </w:r>
          </w:p>
          <w:p w:rsidR="0089165E" w:rsidRPr="005B3126" w:rsidRDefault="0089165E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過程中</w:t>
            </w:r>
            <w:r w:rsidRPr="0089165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透過小組討論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，教師將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各小組紀錄單以手機拍照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也可以利用實物投影機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投影於大型顯示器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B16857" w:rsidRPr="00B16857" w:rsidRDefault="0089165E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最後</w:t>
            </w:r>
            <w:r w:rsidR="00F072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 w:rsidR="00F072F2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利用大型顯示器將統整活動的問題呈現出來</w:t>
            </w:r>
            <w:r w:rsidR="00F072F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，抽問學生是否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了解，若有錯誤或不夠周延的地方再進行補充、修正。</w:t>
            </w:r>
            <w:bookmarkStart w:id="0" w:name="_GoBack"/>
            <w:bookmarkEnd w:id="0"/>
          </w:p>
        </w:tc>
      </w:tr>
      <w:tr w:rsidR="00BA71EC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BA71EC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2C2926" w:rsidRDefault="00BA71EC" w:rsidP="00D90E60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電腦設備、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行動載具、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大型顯示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設備、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智慧型手機、實物投影機</w:t>
            </w:r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AC" w:rsidRDefault="005E13AC" w:rsidP="00301AEC">
      <w:r>
        <w:separator/>
      </w:r>
    </w:p>
  </w:endnote>
  <w:endnote w:type="continuationSeparator" w:id="0">
    <w:p w:rsidR="005E13AC" w:rsidRDefault="005E13AC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AC" w:rsidRDefault="005E13AC" w:rsidP="00301AEC">
      <w:r>
        <w:separator/>
      </w:r>
    </w:p>
  </w:footnote>
  <w:footnote w:type="continuationSeparator" w:id="0">
    <w:p w:rsidR="005E13AC" w:rsidRDefault="005E13AC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837D6C"/>
    <w:multiLevelType w:val="hybridMultilevel"/>
    <w:tmpl w:val="C866ADC2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6">
    <w:nsid w:val="2C8D45E1"/>
    <w:multiLevelType w:val="hybridMultilevel"/>
    <w:tmpl w:val="13841B72"/>
    <w:lvl w:ilvl="0" w:tplc="CA1C34D4">
      <w:start w:val="1"/>
      <w:numFmt w:val="taiwaneseCountingThousand"/>
      <w:lvlText w:val="(%1)"/>
      <w:lvlJc w:val="left"/>
      <w:pPr>
        <w:ind w:left="825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0522F7A"/>
    <w:multiLevelType w:val="hybridMultilevel"/>
    <w:tmpl w:val="46D4B954"/>
    <w:lvl w:ilvl="0" w:tplc="0409000F">
      <w:start w:val="1"/>
      <w:numFmt w:val="decimal"/>
      <w:lvlText w:val="%1."/>
      <w:lvlJc w:val="left"/>
      <w:pPr>
        <w:ind w:left="1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13">
    <w:nsid w:val="529B5C34"/>
    <w:multiLevelType w:val="hybridMultilevel"/>
    <w:tmpl w:val="0CA8D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>
    <w:nsid w:val="5FBB505D"/>
    <w:multiLevelType w:val="hybridMultilevel"/>
    <w:tmpl w:val="B7EED4E4"/>
    <w:lvl w:ilvl="0" w:tplc="0FE40E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79D4E41"/>
    <w:multiLevelType w:val="hybridMultilevel"/>
    <w:tmpl w:val="DF7E8EF0"/>
    <w:lvl w:ilvl="0" w:tplc="3252FF26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7F27024"/>
    <w:multiLevelType w:val="hybridMultilevel"/>
    <w:tmpl w:val="3C7A6240"/>
    <w:lvl w:ilvl="0" w:tplc="F66AF456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4" w:hanging="480"/>
      </w:pPr>
    </w:lvl>
    <w:lvl w:ilvl="2" w:tplc="0409001B" w:tentative="1">
      <w:start w:val="1"/>
      <w:numFmt w:val="lowerRoman"/>
      <w:lvlText w:val="%3."/>
      <w:lvlJc w:val="right"/>
      <w:pPr>
        <w:ind w:left="2274" w:hanging="480"/>
      </w:pPr>
    </w:lvl>
    <w:lvl w:ilvl="3" w:tplc="0409000F" w:tentative="1">
      <w:start w:val="1"/>
      <w:numFmt w:val="decimal"/>
      <w:lvlText w:val="%4."/>
      <w:lvlJc w:val="left"/>
      <w:pPr>
        <w:ind w:left="27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4" w:hanging="480"/>
      </w:pPr>
    </w:lvl>
    <w:lvl w:ilvl="5" w:tplc="0409001B" w:tentative="1">
      <w:start w:val="1"/>
      <w:numFmt w:val="lowerRoman"/>
      <w:lvlText w:val="%6."/>
      <w:lvlJc w:val="right"/>
      <w:pPr>
        <w:ind w:left="3714" w:hanging="480"/>
      </w:pPr>
    </w:lvl>
    <w:lvl w:ilvl="6" w:tplc="0409000F" w:tentative="1">
      <w:start w:val="1"/>
      <w:numFmt w:val="decimal"/>
      <w:lvlText w:val="%7."/>
      <w:lvlJc w:val="left"/>
      <w:pPr>
        <w:ind w:left="41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4" w:hanging="480"/>
      </w:pPr>
    </w:lvl>
    <w:lvl w:ilvl="8" w:tplc="0409001B" w:tentative="1">
      <w:start w:val="1"/>
      <w:numFmt w:val="lowerRoman"/>
      <w:lvlText w:val="%9."/>
      <w:lvlJc w:val="right"/>
      <w:pPr>
        <w:ind w:left="5154" w:hanging="480"/>
      </w:pPr>
    </w:lvl>
  </w:abstractNum>
  <w:abstractNum w:abstractNumId="2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>
    <w:nsid w:val="7961516C"/>
    <w:multiLevelType w:val="hybridMultilevel"/>
    <w:tmpl w:val="59D010AE"/>
    <w:lvl w:ilvl="0" w:tplc="0F8CB83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BFE75A8">
      <w:start w:val="1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5"/>
  </w:num>
  <w:num w:numId="5">
    <w:abstractNumId w:val="0"/>
  </w:num>
  <w:num w:numId="6">
    <w:abstractNumId w:val="14"/>
  </w:num>
  <w:num w:numId="7">
    <w:abstractNumId w:val="11"/>
  </w:num>
  <w:num w:numId="8">
    <w:abstractNumId w:val="20"/>
  </w:num>
  <w:num w:numId="9">
    <w:abstractNumId w:val="3"/>
  </w:num>
  <w:num w:numId="10">
    <w:abstractNumId w:val="17"/>
  </w:num>
  <w:num w:numId="11">
    <w:abstractNumId w:val="21"/>
  </w:num>
  <w:num w:numId="12">
    <w:abstractNumId w:val="10"/>
  </w:num>
  <w:num w:numId="13">
    <w:abstractNumId w:val="7"/>
  </w:num>
  <w:num w:numId="14">
    <w:abstractNumId w:va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8"/>
  </w:num>
  <w:num w:numId="18">
    <w:abstractNumId w:val="16"/>
  </w:num>
  <w:num w:numId="19">
    <w:abstractNumId w:val="6"/>
  </w:num>
  <w:num w:numId="20">
    <w:abstractNumId w:val="5"/>
  </w:num>
  <w:num w:numId="21">
    <w:abstractNumId w:val="12"/>
  </w:num>
  <w:num w:numId="22">
    <w:abstractNumId w:val="19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F9"/>
    <w:rsid w:val="000062B0"/>
    <w:rsid w:val="000F47DC"/>
    <w:rsid w:val="0010600B"/>
    <w:rsid w:val="00147600"/>
    <w:rsid w:val="001961DC"/>
    <w:rsid w:val="00226B21"/>
    <w:rsid w:val="002C2926"/>
    <w:rsid w:val="00301AEC"/>
    <w:rsid w:val="003043D7"/>
    <w:rsid w:val="00316DBB"/>
    <w:rsid w:val="003A7797"/>
    <w:rsid w:val="00427335"/>
    <w:rsid w:val="004C5BD5"/>
    <w:rsid w:val="004F724D"/>
    <w:rsid w:val="0058446A"/>
    <w:rsid w:val="005B3126"/>
    <w:rsid w:val="005C7518"/>
    <w:rsid w:val="005E13AC"/>
    <w:rsid w:val="00602CC6"/>
    <w:rsid w:val="006E15B8"/>
    <w:rsid w:val="00771412"/>
    <w:rsid w:val="00844414"/>
    <w:rsid w:val="008555FE"/>
    <w:rsid w:val="0089165E"/>
    <w:rsid w:val="00897A50"/>
    <w:rsid w:val="008B3A04"/>
    <w:rsid w:val="00934DF7"/>
    <w:rsid w:val="00975D77"/>
    <w:rsid w:val="00983600"/>
    <w:rsid w:val="009F5E76"/>
    <w:rsid w:val="00AB5F62"/>
    <w:rsid w:val="00AD6046"/>
    <w:rsid w:val="00B16857"/>
    <w:rsid w:val="00B20CAA"/>
    <w:rsid w:val="00B54C9F"/>
    <w:rsid w:val="00BA71EC"/>
    <w:rsid w:val="00BC6C09"/>
    <w:rsid w:val="00C20762"/>
    <w:rsid w:val="00C268A7"/>
    <w:rsid w:val="00C80435"/>
    <w:rsid w:val="00CA4A14"/>
    <w:rsid w:val="00CC3999"/>
    <w:rsid w:val="00CF43D0"/>
    <w:rsid w:val="00D467D3"/>
    <w:rsid w:val="00D90E60"/>
    <w:rsid w:val="00DB5661"/>
    <w:rsid w:val="00E41882"/>
    <w:rsid w:val="00E421EB"/>
    <w:rsid w:val="00E60BF9"/>
    <w:rsid w:val="00F06B43"/>
    <w:rsid w:val="00F072F2"/>
    <w:rsid w:val="00F26DA2"/>
    <w:rsid w:val="00FD0221"/>
    <w:rsid w:val="00FD0B7C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99"/>
    <w:qFormat/>
    <w:rsid w:val="00CA4A1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7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D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99"/>
    <w:qFormat/>
    <w:rsid w:val="00CA4A1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7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芷菀 張</dc:creator>
  <cp:keywords/>
  <dc:description/>
  <cp:lastModifiedBy>User</cp:lastModifiedBy>
  <cp:revision>3</cp:revision>
  <cp:lastPrinted>2019-10-04T15:17:00Z</cp:lastPrinted>
  <dcterms:created xsi:type="dcterms:W3CDTF">2019-10-22T04:25:00Z</dcterms:created>
  <dcterms:modified xsi:type="dcterms:W3CDTF">2019-10-22T21:00:00Z</dcterms:modified>
</cp:coreProperties>
</file>